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34B89" w:rsidR="00A34B89" w:rsidP="00A34B89" w:rsidRDefault="00A34B89" w14:paraId="63220196" w14:textId="08608AF3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34B89">
        <w:rPr>
          <w:rFonts w:ascii="Times New Roman" w:hAnsi="Times New Roman" w:cs="Times New Roman"/>
          <w:b/>
          <w:bCs/>
          <w:sz w:val="24"/>
          <w:szCs w:val="24"/>
        </w:rPr>
        <w:t>Supplemental Figure</w:t>
      </w:r>
    </w:p>
    <w:p w:rsidRPr="00A34B89" w:rsidR="009D7958" w:rsidRDefault="00A34B89" w14:paraId="5FE9A056" w14:textId="0B1B7A76">
      <w:pPr>
        <w:rPr>
          <w:rFonts w:ascii="Times New Roman" w:hAnsi="Times New Roman" w:cs="Times New Roman"/>
        </w:rPr>
      </w:pPr>
      <w:r w:rsidRPr="00A34B89">
        <w:rPr>
          <w:rFonts w:ascii="Times New Roman" w:hAnsi="Times New Roman" w:cs="Times New Roman"/>
          <w:noProof/>
        </w:rPr>
        <w:drawing>
          <wp:inline distT="0" distB="0" distL="0" distR="0" wp14:anchorId="6FF8B5AB" wp14:editId="7320B1C8">
            <wp:extent cx="5076825" cy="6576240"/>
            <wp:effectExtent l="0" t="0" r="0" b="0"/>
            <wp:docPr id="20696425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544" cy="6596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34B89" w:rsidR="00A34B89" w:rsidRDefault="00A34B89" w14:paraId="13EF9874" w14:textId="3A68F341">
      <w:pPr>
        <w:rPr>
          <w:rFonts w:ascii="Times New Roman" w:hAnsi="Times New Roman" w:cs="Times New Roman"/>
          <w:sz w:val="24"/>
          <w:szCs w:val="24"/>
        </w:rPr>
      </w:pPr>
      <w:r w:rsidRPr="2D9B779D" w:rsidR="00A34B89">
        <w:rPr>
          <w:rFonts w:ascii="Times New Roman" w:hAnsi="Times New Roman" w:cs="Times New Roman"/>
          <w:b w:val="1"/>
          <w:bCs w:val="1"/>
          <w:sz w:val="24"/>
          <w:szCs w:val="24"/>
        </w:rPr>
        <w:t>S1</w:t>
      </w:r>
      <w:r w:rsidRPr="2D9B779D" w:rsidR="00A34B89">
        <w:rPr>
          <w:rFonts w:ascii="Times New Roman" w:hAnsi="Times New Roman" w:cs="Times New Roman"/>
          <w:sz w:val="24"/>
          <w:szCs w:val="24"/>
        </w:rPr>
        <w:t xml:space="preserve">. </w:t>
      </w:r>
      <w:r w:rsidRPr="2D9B779D" w:rsidR="476AA519">
        <w:rPr>
          <w:rFonts w:ascii="Times New Roman" w:hAnsi="Times New Roman" w:cs="Times New Roman"/>
          <w:sz w:val="24"/>
          <w:szCs w:val="24"/>
        </w:rPr>
        <w:t>H</w:t>
      </w:r>
      <w:r w:rsidRPr="2D9B779D" w:rsidR="00A34B89">
        <w:rPr>
          <w:rFonts w:ascii="Times New Roman" w:hAnsi="Times New Roman" w:cs="Times New Roman"/>
          <w:sz w:val="24"/>
          <w:szCs w:val="24"/>
        </w:rPr>
        <w:t xml:space="preserve">aplotype distribution map based on the chloroplast genome of 45 </w:t>
      </w:r>
      <w:r w:rsidRPr="2D9B779D" w:rsidR="00A34B89">
        <w:rPr>
          <w:rFonts w:ascii="Times New Roman" w:hAnsi="Times New Roman" w:cs="Times New Roman"/>
          <w:i w:val="1"/>
          <w:iCs w:val="1"/>
          <w:sz w:val="24"/>
          <w:szCs w:val="24"/>
        </w:rPr>
        <w:t xml:space="preserve">Morus </w:t>
      </w:r>
      <w:r w:rsidRPr="2D9B779D" w:rsidR="00A34B89">
        <w:rPr>
          <w:rFonts w:ascii="Times New Roman" w:hAnsi="Times New Roman" w:cs="Times New Roman"/>
          <w:sz w:val="24"/>
          <w:szCs w:val="24"/>
        </w:rPr>
        <w:t xml:space="preserve">specimens sampled across 12 populations of eight different states. </w:t>
      </w:r>
      <w:r w:rsidRPr="2D9B779D" w:rsidR="1C710959">
        <w:rPr>
          <w:rFonts w:ascii="Times New Roman" w:hAnsi="Times New Roman" w:cs="Times New Roman"/>
          <w:sz w:val="24"/>
          <w:szCs w:val="24"/>
        </w:rPr>
        <w:t>P</w:t>
      </w:r>
      <w:r w:rsidRPr="2D9B779D" w:rsidR="00A34B89">
        <w:rPr>
          <w:rFonts w:ascii="Times New Roman" w:hAnsi="Times New Roman" w:cs="Times New Roman"/>
          <w:sz w:val="24"/>
          <w:szCs w:val="24"/>
        </w:rPr>
        <w:t>ie</w:t>
      </w:r>
      <w:r w:rsidRPr="2D9B779D" w:rsidR="00A34B89">
        <w:rPr>
          <w:rFonts w:ascii="Times New Roman" w:hAnsi="Times New Roman" w:cs="Times New Roman"/>
          <w:sz w:val="24"/>
          <w:szCs w:val="24"/>
        </w:rPr>
        <w:t xml:space="preserve"> chart placed directly above or linked to the county by a wave </w:t>
      </w:r>
      <w:r w:rsidRPr="2D9B779D" w:rsidR="00A34B89">
        <w:rPr>
          <w:rFonts w:ascii="Times New Roman" w:hAnsi="Times New Roman" w:cs="Times New Roman"/>
          <w:sz w:val="24"/>
          <w:szCs w:val="24"/>
        </w:rPr>
        <w:t>represents</w:t>
      </w:r>
      <w:r w:rsidRPr="2D9B779D" w:rsidR="00A34B89">
        <w:rPr>
          <w:rFonts w:ascii="Times New Roman" w:hAnsi="Times New Roman" w:cs="Times New Roman"/>
          <w:sz w:val="24"/>
          <w:szCs w:val="24"/>
        </w:rPr>
        <w:t xml:space="preserve"> the haplotype associated with sampled population</w:t>
      </w:r>
      <w:r w:rsidRPr="2D9B779D" w:rsidR="1581973F">
        <w:rPr>
          <w:rFonts w:ascii="Times New Roman" w:hAnsi="Times New Roman" w:cs="Times New Roman"/>
          <w:sz w:val="24"/>
          <w:szCs w:val="24"/>
        </w:rPr>
        <w:t>s</w:t>
      </w:r>
      <w:r w:rsidRPr="2D9B779D" w:rsidR="00A34B89">
        <w:rPr>
          <w:rFonts w:ascii="Times New Roman" w:hAnsi="Times New Roman" w:cs="Times New Roman"/>
          <w:sz w:val="24"/>
          <w:szCs w:val="24"/>
        </w:rPr>
        <w:t xml:space="preserve">, each county </w:t>
      </w:r>
      <w:r w:rsidRPr="2D9B779D" w:rsidR="00A34B89">
        <w:rPr>
          <w:rFonts w:ascii="Times New Roman" w:hAnsi="Times New Roman" w:cs="Times New Roman"/>
          <w:sz w:val="24"/>
          <w:szCs w:val="24"/>
        </w:rPr>
        <w:t>representing</w:t>
      </w:r>
      <w:r w:rsidRPr="2D9B779D" w:rsidR="00A34B89">
        <w:rPr>
          <w:rFonts w:ascii="Times New Roman" w:hAnsi="Times New Roman" w:cs="Times New Roman"/>
          <w:sz w:val="24"/>
          <w:szCs w:val="24"/>
        </w:rPr>
        <w:t xml:space="preserve"> a</w:t>
      </w:r>
      <w:r w:rsidRPr="2D9B779D" w:rsidR="0BF7E852">
        <w:rPr>
          <w:rFonts w:ascii="Times New Roman" w:hAnsi="Times New Roman" w:cs="Times New Roman"/>
          <w:sz w:val="24"/>
          <w:szCs w:val="24"/>
        </w:rPr>
        <w:t xml:space="preserve"> single</w:t>
      </w:r>
      <w:r w:rsidRPr="2D9B779D" w:rsidR="00A34B89">
        <w:rPr>
          <w:rFonts w:ascii="Times New Roman" w:hAnsi="Times New Roman" w:cs="Times New Roman"/>
          <w:sz w:val="24"/>
          <w:szCs w:val="24"/>
        </w:rPr>
        <w:t xml:space="preserve"> population. </w:t>
      </w:r>
      <w:r w:rsidRPr="2D9B779D" w:rsidR="70E65F8B">
        <w:rPr>
          <w:rFonts w:ascii="Times New Roman" w:hAnsi="Times New Roman" w:cs="Times New Roman"/>
          <w:sz w:val="24"/>
          <w:szCs w:val="24"/>
        </w:rPr>
        <w:t>D</w:t>
      </w:r>
      <w:r w:rsidRPr="2D9B779D" w:rsidR="00A34B89">
        <w:rPr>
          <w:rFonts w:ascii="Times New Roman" w:hAnsi="Times New Roman" w:cs="Times New Roman"/>
          <w:sz w:val="24"/>
          <w:szCs w:val="24"/>
        </w:rPr>
        <w:t>ifferent colors</w:t>
      </w:r>
      <w:r w:rsidRPr="2D9B779D" w:rsidR="00A34B89">
        <w:rPr>
          <w:rFonts w:ascii="Times New Roman" w:hAnsi="Times New Roman" w:cs="Times New Roman"/>
          <w:sz w:val="24"/>
          <w:szCs w:val="24"/>
        </w:rPr>
        <w:t xml:space="preserve"> of the wheel represent different associated </w:t>
      </w:r>
      <w:r w:rsidRPr="2D9B779D" w:rsidR="00A34B89">
        <w:rPr>
          <w:rFonts w:ascii="Times New Roman" w:hAnsi="Times New Roman" w:cs="Times New Roman"/>
          <w:sz w:val="24"/>
          <w:szCs w:val="24"/>
        </w:rPr>
        <w:t>haplotypes</w:t>
      </w:r>
      <w:r w:rsidRPr="2D9B779D" w:rsidR="00A34B89">
        <w:rPr>
          <w:rFonts w:ascii="Times New Roman" w:hAnsi="Times New Roman" w:cs="Times New Roman"/>
          <w:sz w:val="24"/>
          <w:szCs w:val="24"/>
        </w:rPr>
        <w:t xml:space="preserve"> and size of the circle represents the total number of samples as denoted by the Sum of selected Fields in the Legend.</w:t>
      </w:r>
    </w:p>
    <w:sectPr w:rsidRPr="00A34B89" w:rsidR="00A34B8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B89"/>
    <w:rsid w:val="0008553F"/>
    <w:rsid w:val="001D1365"/>
    <w:rsid w:val="001D7538"/>
    <w:rsid w:val="009D7958"/>
    <w:rsid w:val="00A34B89"/>
    <w:rsid w:val="0BF7E852"/>
    <w:rsid w:val="1581973F"/>
    <w:rsid w:val="1C710959"/>
    <w:rsid w:val="2D9B779D"/>
    <w:rsid w:val="476AA519"/>
    <w:rsid w:val="70E65F8B"/>
    <w:rsid w:val="778E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0C636"/>
  <w15:chartTrackingRefBased/>
  <w15:docId w15:val="{595C2BE9-BDA1-42CC-903D-654833DDE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34B89"/>
  </w:style>
  <w:style w:type="paragraph" w:styleId="Heading1">
    <w:name w:val="heading 1"/>
    <w:basedOn w:val="Normal"/>
    <w:next w:val="Normal"/>
    <w:link w:val="Heading1Char"/>
    <w:uiPriority w:val="9"/>
    <w:qFormat/>
    <w:rsid w:val="00A34B8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4B8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4B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4B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4B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4B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4B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4B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4B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34B8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34B8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34B8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34B8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34B8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34B8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34B8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34B8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34B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4B8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34B8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4B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34B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4B89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34B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4B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4B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4B8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34B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4B8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34B8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4B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tiff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Adhikari, Bibek</dc:creator>
  <keywords/>
  <dc:description/>
  <lastModifiedBy>Adhikari, Bibek</lastModifiedBy>
  <revision>2</revision>
  <dcterms:created xsi:type="dcterms:W3CDTF">2025-01-24T15:30:00.0000000Z</dcterms:created>
  <dcterms:modified xsi:type="dcterms:W3CDTF">2025-01-28T04:03:11.7530461Z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308157c8-b8a0-4bc1-bea9-bf17301680d6</vt:lpwstr>
  </property>
</Properties>
</file>